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73" w:rsidRDefault="00327273">
      <w:r>
        <w:t>от 31.08.2017</w:t>
      </w:r>
    </w:p>
    <w:p w:rsidR="00327273" w:rsidRDefault="00327273"/>
    <w:p w:rsidR="00327273" w:rsidRDefault="00327273">
      <w:r>
        <w:t>Решили: на основании замечаний, указанных в письме Ростехнадзора № 09-01-03/8836 от 18.07.2017г., внести следующие изменения во внутренние документы Ассоциации:</w:t>
      </w:r>
    </w:p>
    <w:p w:rsidR="00327273" w:rsidRDefault="00327273"/>
    <w:p w:rsidR="00327273" w:rsidRDefault="00327273">
      <w:r>
        <w:t>В отношении документа «Стандарты и правила предпринимательской и профессиональной деятельности, обязательные для выполнения членами Ассоциации «Объединение проектировщиков «УниверсалПроект»»: признать разделы 3 и 6 недействительными (утратившими силу).</w:t>
      </w:r>
    </w:p>
    <w:p w:rsidR="00327273" w:rsidRDefault="00327273"/>
    <w:p w:rsidR="00327273" w:rsidRDefault="00327273">
      <w:r>
        <w:t>В отношении Положения о раскрытии информации Ассоциации «Объединение проектировщиков «УниверсалПроект»:</w:t>
      </w:r>
    </w:p>
    <w:p w:rsidR="00327273" w:rsidRDefault="00327273">
      <w:r>
        <w:t>- пункт 1 статьи 3 Положения изложить в следующей редакции:</w:t>
      </w:r>
    </w:p>
    <w:p w:rsidR="00327273" w:rsidRDefault="00327273">
      <w:r>
        <w:t>«1) сведения, содержащиеся в реестре членов Ассоциации, в том числе сведения о лицах, прекративших свое членство в Ассоциации, в соответствии с требованиями части 5 статьи 7.1 Федерального закона №315 – ФЗ от 01.12.2007 (далее 315-ФЗ)года, а именно, раскрытию на официальном сайте подлежат сведения, указанные в части 3 статьи 7.1 315-ФЗ,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 Так же в соответствии с требованиями части 4 статьи 7.1 315-ФЗ подлежит размещению на официальном сайте информация о дате прекращения членства в Ассоциации  и об основаниях такого прекращения. Так же размещению на официальном сайте Ассоциации подлежат иные сведения содержащиеся в реестре членов Ассоциации с учетом требований части 5 статьи 7.1 315-ФЗ, в том числе сведения из реестра членов Ассоциации предусмотренные требованиями статьи 55.17 Градостроительного кодекса РФ»;</w:t>
      </w:r>
    </w:p>
    <w:p w:rsidR="00327273" w:rsidRDefault="00327273"/>
    <w:p w:rsidR="00327273" w:rsidRDefault="00327273">
      <w:r>
        <w:t>- подпункт «д» пункта 2 статьи 3 Положения изложить в следующей редакции:</w:t>
      </w:r>
    </w:p>
    <w:p w:rsidR="00327273" w:rsidRDefault="00327273">
      <w:r>
        <w:t>«д) Иные документы обязательные предусмотренные требованиями частей 1, 2 и 4 статьи 55.5 Градостроительного кодекса РФ, иные документы, которые являются обязательными к разработке для Ассоциации, в том числе в соответствии с требованиями Федерального закона от 01.12.2007 №315-ФЗ «О саморегулируемых организациях»»;</w:t>
      </w:r>
    </w:p>
    <w:p w:rsidR="00327273" w:rsidRDefault="00327273"/>
    <w:p w:rsidR="00327273" w:rsidRDefault="00327273">
      <w:r>
        <w:t>- пункт 14 статьи 3 Положения изложить в следующей редакции:</w:t>
      </w:r>
    </w:p>
    <w:p w:rsidR="00327273" w:rsidRDefault="00327273">
      <w:r>
        <w:t>«14) 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изменения».</w:t>
      </w:r>
    </w:p>
    <w:p w:rsidR="00327273" w:rsidRDefault="00327273"/>
    <w:p w:rsidR="00327273" w:rsidRDefault="00327273">
      <w:r>
        <w:t>В отношении Квалификационного стандарта «Специалист по организации архитектурно-строительного проектирования (Главный архитектор проекта  – ГАП)»:</w:t>
      </w:r>
    </w:p>
    <w:p w:rsidR="00327273" w:rsidRDefault="00327273">
      <w:r>
        <w:t>- часть 5 стандарта изложить в следующей редакции:</w:t>
      </w:r>
    </w:p>
    <w:p w:rsidR="00327273" w:rsidRDefault="00327273">
      <w:r>
        <w:t>«Требования к образованию и обучению:</w:t>
      </w:r>
    </w:p>
    <w:p w:rsidR="00327273" w:rsidRDefault="00327273">
      <w:r>
        <w:t>- наличие высшего образования по специальности или направлению подготовки в области строительства,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№688/пр.;</w:t>
      </w:r>
    </w:p>
    <w:p w:rsidR="00327273" w:rsidRDefault="00327273">
      <w: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327273" w:rsidRDefault="00327273">
      <w:r>
        <w:t>Требования к практическому опыту работы:</w:t>
      </w:r>
    </w:p>
    <w:p w:rsidR="00327273" w:rsidRDefault="00327273">
      <w:r>
        <w:t>- наличие стажа работы соответственно в организациях, осуществляющих подготовку проектной документации на инженерных должностях не менее, чем три года;</w:t>
      </w:r>
    </w:p>
    <w:p w:rsidR="00327273" w:rsidRDefault="00327273">
      <w:r>
        <w:t>- наличие общего трудового стажа по профессии, специальности или направлению подготовки в области строительства не менее, чем десять лет.</w:t>
      </w:r>
    </w:p>
    <w:p w:rsidR="00327273" w:rsidRDefault="00327273">
      <w:r>
        <w:t>Особые условия к допуску к работе:</w:t>
      </w:r>
    </w:p>
    <w:p w:rsidR="00327273" w:rsidRDefault="00327273">
      <w:r>
        <w:t>- наличие разрешения на работу (для иностранных граждан).</w:t>
      </w:r>
    </w:p>
    <w:p w:rsidR="00327273" w:rsidRDefault="00327273">
      <w:r>
        <w:t>В случае, если ГАП выполняет работы на особо опасных, технически сложных и уникальных объектах он так же должен соответствовать требованиям постановления Правительства Российской Федерации от 11.05.2017 №559 «Об утверждении минимальных требований к членам саморегулируемой организации, выполняющим инженерные изыскания, осуществляющим   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 организации, осуществляющего 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включены в национальный реестр специалистов в области инженерных изысканий и архитектурно-строительного проектирования, в том числе:</w:t>
      </w:r>
      <w:r>
        <w:br/>
        <w:t>1) в части образования</w:t>
      </w:r>
      <w:r>
        <w:br/>
        <w:t xml:space="preserve"> - наличие высшего образования по специальности или направлению подготовки в области строительства соответствующего профиля,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№688/пр.; </w:t>
      </w:r>
      <w:r>
        <w:br/>
        <w:t>- повышение квалификации в области архитектурно-строительного проектирования, осуществляемое не реже одного раза в 5 лет.</w:t>
      </w:r>
      <w:r>
        <w:br/>
        <w:t>2) в части стажа - стаж работы по специальности не менее 5 лет.</w:t>
      </w:r>
    </w:p>
    <w:p w:rsidR="00327273" w:rsidRDefault="00327273"/>
    <w:p w:rsidR="00327273" w:rsidRDefault="00327273">
      <w:r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№688/пр, прилагается к настоящему стандарту».</w:t>
      </w:r>
    </w:p>
    <w:p w:rsidR="00327273" w:rsidRDefault="00327273"/>
    <w:p w:rsidR="00327273" w:rsidRDefault="00327273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27273"/>
    <w:rsid w:val="00045D12"/>
    <w:rsid w:val="00327273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